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2DE7" w:rsidRDefault="0052291D">
      <w:pPr>
        <w:pStyle w:val="Title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4409018</wp:posOffset>
            </wp:positionH>
            <wp:positionV relativeFrom="paragraph">
              <wp:posOffset>274955</wp:posOffset>
            </wp:positionV>
            <wp:extent cx="1929765" cy="347980"/>
            <wp:effectExtent l="0" t="0" r="635" b="0"/>
            <wp:wrapNone/>
            <wp:docPr id="1886530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30366" name="Picture 18865303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9765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AI for Testers</w:t>
      </w:r>
    </w:p>
    <w:p w:rsidR="00542DE7" w:rsidRDefault="00CA6E88" w:rsidP="00CA6E88">
      <w:r>
        <w:t>AI Test Strategy Template</w:t>
      </w:r>
    </w:p>
    <w:p w:rsidR="00542DE7" w:rsidRDefault="00000000">
      <w:r>
        <w:t>Prepared for learners in the AI for Testers self-paced course</w:t>
      </w:r>
    </w:p>
    <w:p w:rsidR="0052291D" w:rsidRDefault="00000000" w:rsidP="0052291D">
      <w:r>
        <w:t>Written by Randy Rice  |  Rice Consulting</w:t>
      </w:r>
      <w:r w:rsidR="0052291D">
        <w:t xml:space="preserve"> Services, Inc.</w:t>
      </w:r>
    </w:p>
    <w:p w:rsidR="00542DE7" w:rsidRDefault="0052291D" w:rsidP="0052291D">
      <w:r>
        <w:t>© 2026, Rice Consulting Services, Inc.</w:t>
      </w:r>
      <w:r>
        <w:br w:type="page"/>
      </w:r>
    </w:p>
    <w:p w:rsidR="00542DE7" w:rsidRDefault="00000000">
      <w:pPr>
        <w:pStyle w:val="Heading1"/>
      </w:pPr>
      <w:r>
        <w:lastRenderedPageBreak/>
        <w:t>One-Page AI Test Strategy Template</w:t>
      </w:r>
    </w:p>
    <w:p w:rsidR="00542DE7" w:rsidRDefault="00000000">
      <w:pPr>
        <w:pStyle w:val="Heading2"/>
      </w:pPr>
      <w:r>
        <w:t>System and scope</w:t>
      </w:r>
    </w:p>
    <w:p w:rsidR="00542DE7" w:rsidRDefault="00000000">
      <w:r>
        <w:t>Purpose, users, decisions, architecture, models, RAG sources, integrations, permitted actions.</w:t>
      </w:r>
    </w:p>
    <w:p w:rsidR="00124772" w:rsidRDefault="00124772">
      <w:pPr>
        <w:pStyle w:val="Heading2"/>
      </w:pPr>
    </w:p>
    <w:p w:rsidR="00542DE7" w:rsidRDefault="00000000">
      <w:pPr>
        <w:pStyle w:val="Heading2"/>
      </w:pPr>
      <w:r>
        <w:t>Top risks</w:t>
      </w:r>
    </w:p>
    <w:p w:rsidR="00542DE7" w:rsidRDefault="00000000">
      <w:r>
        <w:t>List three to five material failures, affected parties, impact, and controls.</w:t>
      </w:r>
    </w:p>
    <w:p w:rsidR="00124772" w:rsidRDefault="00124772">
      <w:pPr>
        <w:pStyle w:val="Heading2"/>
      </w:pPr>
    </w:p>
    <w:p w:rsidR="00542DE7" w:rsidRDefault="00000000">
      <w:pPr>
        <w:pStyle w:val="Heading2"/>
      </w:pPr>
      <w:r>
        <w:t>Quality characteristics</w:t>
      </w:r>
    </w:p>
    <w:p w:rsidR="00542DE7" w:rsidRDefault="00000000">
      <w:r>
        <w:t>Factuality, groundedness, task success, consistency, fairness, safety, privacy, latency, etc.</w:t>
      </w:r>
    </w:p>
    <w:p w:rsidR="00124772" w:rsidRDefault="00124772">
      <w:pPr>
        <w:pStyle w:val="Heading2"/>
      </w:pPr>
    </w:p>
    <w:p w:rsidR="00542DE7" w:rsidRDefault="00000000">
      <w:pPr>
        <w:pStyle w:val="Heading2"/>
      </w:pPr>
      <w:r>
        <w:t>Acceptance criteria</w:t>
      </w:r>
    </w:p>
    <w:p w:rsidR="00542DE7" w:rsidRDefault="00000000">
      <w:r>
        <w:t>Define measurable criteria and any zero-tolerance critical failure categories.</w:t>
      </w:r>
    </w:p>
    <w:p w:rsidR="00124772" w:rsidRDefault="00124772">
      <w:pPr>
        <w:pStyle w:val="Heading2"/>
      </w:pPr>
    </w:p>
    <w:p w:rsidR="00542DE7" w:rsidRDefault="00000000">
      <w:pPr>
        <w:pStyle w:val="Heading2"/>
      </w:pPr>
      <w:r>
        <w:t>Evaluation approach</w:t>
      </w:r>
    </w:p>
    <w:p w:rsidR="00542DE7" w:rsidRDefault="00000000">
      <w:r>
        <w:t>Scenarios, test oracle(s), repetition, sampling, adversarial tests, human review, independence.</w:t>
      </w:r>
    </w:p>
    <w:p w:rsidR="00124772" w:rsidRDefault="00124772">
      <w:pPr>
        <w:pStyle w:val="Heading2"/>
      </w:pPr>
    </w:p>
    <w:p w:rsidR="00542DE7" w:rsidRDefault="00000000">
      <w:pPr>
        <w:pStyle w:val="Heading2"/>
      </w:pPr>
      <w:r>
        <w:t>Test data and environment</w:t>
      </w:r>
    </w:p>
    <w:p w:rsidR="00542DE7" w:rsidRDefault="00000000">
      <w:r>
        <w:t>Sources, representative segments, privacy protections, version and configuration.</w:t>
      </w:r>
    </w:p>
    <w:p w:rsidR="00124772" w:rsidRDefault="00124772">
      <w:pPr>
        <w:pStyle w:val="Heading2"/>
      </w:pPr>
    </w:p>
    <w:p w:rsidR="00542DE7" w:rsidRDefault="00000000">
      <w:pPr>
        <w:pStyle w:val="Heading2"/>
      </w:pPr>
      <w:r>
        <w:t>Release decision</w:t>
      </w:r>
    </w:p>
    <w:p w:rsidR="00542DE7" w:rsidRDefault="00000000">
      <w:r>
        <w:t>Evidence required, decision authority, known limitations, escalation or mitigation.</w:t>
      </w:r>
    </w:p>
    <w:p w:rsidR="00124772" w:rsidRDefault="00124772">
      <w:pPr>
        <w:pStyle w:val="Heading2"/>
      </w:pPr>
    </w:p>
    <w:p w:rsidR="00542DE7" w:rsidRDefault="00000000">
      <w:pPr>
        <w:pStyle w:val="Heading2"/>
      </w:pPr>
      <w:r>
        <w:t>Monitoring and regression</w:t>
      </w:r>
    </w:p>
    <w:p w:rsidR="00542DE7" w:rsidRDefault="00000000">
      <w:r>
        <w:t>Signals, ownership, alert triggers, change events, response and rollback.</w:t>
      </w:r>
    </w:p>
    <w:p w:rsidR="00124772" w:rsidRDefault="00124772">
      <w:pPr>
        <w:spacing w:after="200"/>
        <w:rPr>
          <w:rFonts w:asciiTheme="majorHAnsi" w:eastAsiaTheme="majorEastAsia" w:hAnsiTheme="majorHAnsi" w:cstheme="majorBidi"/>
          <w:b/>
          <w:bCs/>
          <w:color w:val="145B76"/>
          <w:sz w:val="24"/>
          <w:szCs w:val="26"/>
        </w:rPr>
      </w:pPr>
    </w:p>
    <w:sectPr w:rsidR="00124772" w:rsidSect="00034616">
      <w:headerReference w:type="default" r:id="rId9"/>
      <w:footerReference w:type="default" r:id="rId10"/>
      <w:pgSz w:w="12240" w:h="15840"/>
      <w:pgMar w:top="1123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B19A1" w:rsidRDefault="006B19A1">
      <w:pPr>
        <w:spacing w:after="0" w:line="240" w:lineRule="auto"/>
      </w:pPr>
      <w:r>
        <w:separator/>
      </w:r>
    </w:p>
  </w:endnote>
  <w:endnote w:type="continuationSeparator" w:id="0">
    <w:p w:rsidR="006B19A1" w:rsidRDefault="006B1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2DE7" w:rsidRDefault="00000000">
    <w:pPr>
      <w:pStyle w:val="Footer"/>
      <w:jc w:val="center"/>
    </w:pPr>
    <w:r>
      <w:t xml:space="preserve">Participant Guide |  </w:t>
    </w:r>
    <w:r>
      <w:fldChar w:fldCharType="begin"/>
    </w:r>
    <w:r>
      <w:instrText>PAGE</w:instrText>
    </w:r>
    <w:r>
      <w:fldChar w:fldCharType="separate"/>
    </w:r>
    <w:r w:rsidR="0012477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B19A1" w:rsidRDefault="006B19A1">
      <w:pPr>
        <w:spacing w:after="0" w:line="240" w:lineRule="auto"/>
      </w:pPr>
      <w:r>
        <w:separator/>
      </w:r>
    </w:p>
  </w:footnote>
  <w:footnote w:type="continuationSeparator" w:id="0">
    <w:p w:rsidR="006B19A1" w:rsidRDefault="006B1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2DE7" w:rsidRDefault="00000000">
    <w:pPr>
      <w:pStyle w:val="Caption"/>
    </w:pPr>
    <w:r>
      <w:t>RICE CONSULTING  |  AI FOR TESTERS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AC5589"/>
    <w:multiLevelType w:val="multilevel"/>
    <w:tmpl w:val="55FE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191164">
    <w:abstractNumId w:val="8"/>
  </w:num>
  <w:num w:numId="2" w16cid:durableId="2100825902">
    <w:abstractNumId w:val="6"/>
  </w:num>
  <w:num w:numId="3" w16cid:durableId="2071153557">
    <w:abstractNumId w:val="5"/>
  </w:num>
  <w:num w:numId="4" w16cid:durableId="1524829047">
    <w:abstractNumId w:val="4"/>
  </w:num>
  <w:num w:numId="5" w16cid:durableId="1720980107">
    <w:abstractNumId w:val="7"/>
  </w:num>
  <w:num w:numId="6" w16cid:durableId="842862547">
    <w:abstractNumId w:val="3"/>
  </w:num>
  <w:num w:numId="7" w16cid:durableId="409157418">
    <w:abstractNumId w:val="2"/>
  </w:num>
  <w:num w:numId="8" w16cid:durableId="156187716">
    <w:abstractNumId w:val="1"/>
  </w:num>
  <w:num w:numId="9" w16cid:durableId="308748067">
    <w:abstractNumId w:val="0"/>
  </w:num>
  <w:num w:numId="10" w16cid:durableId="10989092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4772"/>
    <w:rsid w:val="0015074B"/>
    <w:rsid w:val="00247669"/>
    <w:rsid w:val="0029639D"/>
    <w:rsid w:val="00326F90"/>
    <w:rsid w:val="003D4C9C"/>
    <w:rsid w:val="0052291D"/>
    <w:rsid w:val="00542DE7"/>
    <w:rsid w:val="00571AFF"/>
    <w:rsid w:val="005B32E2"/>
    <w:rsid w:val="006B19A1"/>
    <w:rsid w:val="00AA1D8D"/>
    <w:rsid w:val="00B47730"/>
    <w:rsid w:val="00CA6E8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FDE844"/>
  <w14:defaultImageDpi w14:val="300"/>
  <w15:docId w15:val="{A4052BF7-E123-4D4A-9911-528AF4B1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849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45B7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8364E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7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2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Randy Rice</cp:lastModifiedBy>
  <cp:revision>3</cp:revision>
  <dcterms:created xsi:type="dcterms:W3CDTF">2026-10-27T15:53:00Z</dcterms:created>
  <dcterms:modified xsi:type="dcterms:W3CDTF">2026-10-27T15:55:00Z</dcterms:modified>
  <cp:category/>
</cp:coreProperties>
</file>